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A9" w:rsidRDefault="00D26874">
      <w:pPr>
        <w:pStyle w:val="a3"/>
        <w:ind w:left="0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60325</wp:posOffset>
            </wp:positionV>
            <wp:extent cx="2795016" cy="1286256"/>
            <wp:effectExtent l="0" t="0" r="571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10CA" w:rsidRPr="00F610CA" w:rsidRDefault="00F610CA" w:rsidP="00F610CA">
      <w:pPr>
        <w:pStyle w:val="a3"/>
        <w:jc w:val="right"/>
        <w:rPr>
          <w:sz w:val="20"/>
        </w:rPr>
      </w:pPr>
      <w:r w:rsidRPr="00F610CA">
        <w:rPr>
          <w:sz w:val="20"/>
        </w:rPr>
        <w:t xml:space="preserve">Приложение № </w:t>
      </w:r>
      <w:r>
        <w:rPr>
          <w:sz w:val="20"/>
        </w:rPr>
        <w:t>__</w:t>
      </w:r>
      <w:r w:rsidRPr="00F610CA">
        <w:rPr>
          <w:sz w:val="20"/>
        </w:rPr>
        <w:t xml:space="preserve"> </w:t>
      </w:r>
    </w:p>
    <w:p w:rsidR="00F610CA" w:rsidRPr="00F610CA" w:rsidRDefault="00F610CA" w:rsidP="00F610CA">
      <w:pPr>
        <w:pStyle w:val="a3"/>
        <w:jc w:val="right"/>
        <w:rPr>
          <w:sz w:val="20"/>
        </w:rPr>
      </w:pPr>
      <w:r w:rsidRPr="00F610CA">
        <w:rPr>
          <w:sz w:val="20"/>
        </w:rPr>
        <w:t xml:space="preserve">к ООП </w:t>
      </w:r>
      <w:r>
        <w:rPr>
          <w:sz w:val="20"/>
        </w:rPr>
        <w:t>С</w:t>
      </w:r>
      <w:r w:rsidRPr="00F610CA">
        <w:rPr>
          <w:sz w:val="20"/>
        </w:rPr>
        <w:t>ОО</w:t>
      </w:r>
    </w:p>
    <w:p w:rsidR="00F610CA" w:rsidRPr="00F610CA" w:rsidRDefault="00F610CA" w:rsidP="00F610CA">
      <w:pPr>
        <w:pStyle w:val="a3"/>
        <w:jc w:val="right"/>
        <w:rPr>
          <w:sz w:val="20"/>
        </w:rPr>
      </w:pPr>
      <w:r w:rsidRPr="00F610CA">
        <w:rPr>
          <w:sz w:val="20"/>
        </w:rPr>
        <w:t>МОУ «Архангельская СШ»</w:t>
      </w:r>
    </w:p>
    <w:p w:rsidR="005B2F8C" w:rsidRDefault="005B2F8C" w:rsidP="005B2F8C">
      <w:pPr>
        <w:pStyle w:val="a3"/>
        <w:rPr>
          <w:sz w:val="20"/>
        </w:rPr>
      </w:pPr>
    </w:p>
    <w:p w:rsidR="001525BF" w:rsidRDefault="001525BF" w:rsidP="005B2F8C">
      <w:pPr>
        <w:pStyle w:val="a3"/>
        <w:rPr>
          <w:sz w:val="20"/>
        </w:rPr>
      </w:pPr>
    </w:p>
    <w:p w:rsidR="001525BF" w:rsidRPr="001525BF" w:rsidRDefault="001525BF" w:rsidP="001525BF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525BF">
        <w:rPr>
          <w:sz w:val="24"/>
          <w:szCs w:val="24"/>
          <w:lang w:eastAsia="ru-RU"/>
        </w:rPr>
        <w:t xml:space="preserve">УТВЕРЖДЕНО </w:t>
      </w:r>
    </w:p>
    <w:p w:rsidR="001525BF" w:rsidRPr="001525BF" w:rsidRDefault="001525BF" w:rsidP="001525BF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1525BF">
        <w:rPr>
          <w:sz w:val="24"/>
          <w:szCs w:val="24"/>
          <w:lang w:eastAsia="ru-RU"/>
        </w:rPr>
        <w:t>приказ от 26.08.2024 № 263</w:t>
      </w:r>
    </w:p>
    <w:p w:rsidR="001525BF" w:rsidRPr="001525BF" w:rsidRDefault="001525BF" w:rsidP="001525BF">
      <w:pPr>
        <w:widowControl/>
        <w:autoSpaceDE/>
        <w:autoSpaceDN/>
        <w:spacing w:after="150" w:line="276" w:lineRule="auto"/>
        <w:jc w:val="right"/>
        <w:rPr>
          <w:b/>
          <w:bCs/>
          <w:color w:val="222222"/>
          <w:sz w:val="24"/>
          <w:szCs w:val="24"/>
          <w:lang w:eastAsia="ru-RU"/>
        </w:rPr>
      </w:pPr>
    </w:p>
    <w:p w:rsidR="001525BF" w:rsidRDefault="001525BF" w:rsidP="005B2F8C">
      <w:pPr>
        <w:pStyle w:val="a3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20"/>
        </w:rPr>
      </w:pPr>
    </w:p>
    <w:p w:rsidR="00596EA9" w:rsidRDefault="00596EA9">
      <w:pPr>
        <w:pStyle w:val="a3"/>
        <w:ind w:left="0"/>
        <w:rPr>
          <w:sz w:val="30"/>
        </w:rPr>
      </w:pPr>
    </w:p>
    <w:p w:rsidR="00596EA9" w:rsidRDefault="00596EA9">
      <w:pPr>
        <w:pStyle w:val="a3"/>
        <w:spacing w:before="4"/>
        <w:ind w:left="0"/>
        <w:rPr>
          <w:sz w:val="26"/>
        </w:rPr>
      </w:pPr>
    </w:p>
    <w:p w:rsidR="00596EA9" w:rsidRDefault="00ED0A71">
      <w:pPr>
        <w:ind w:left="926" w:right="140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ПРОГРАММА</w:t>
      </w:r>
    </w:p>
    <w:p w:rsidR="00596EA9" w:rsidRDefault="00ED0A71">
      <w:pPr>
        <w:spacing w:before="208" w:line="720" w:lineRule="auto"/>
        <w:ind w:left="926" w:right="1415"/>
        <w:jc w:val="center"/>
        <w:rPr>
          <w:b/>
          <w:sz w:val="36"/>
        </w:rPr>
      </w:pPr>
      <w:r>
        <w:rPr>
          <w:b/>
          <w:sz w:val="36"/>
        </w:rPr>
        <w:t>КУРСА ВНЕУРОЧНОЙ ДЕЯТЕЛЬНОСТИ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ФУНКЦИОНАЛЬНАЯ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ГРАМОТНОСТЬ</w:t>
      </w:r>
    </w:p>
    <w:p w:rsidR="00596EA9" w:rsidRDefault="005B2F8C">
      <w:pPr>
        <w:spacing w:line="720" w:lineRule="auto"/>
        <w:jc w:val="center"/>
        <w:rPr>
          <w:sz w:val="36"/>
        </w:rPr>
      </w:pPr>
      <w:r>
        <w:rPr>
          <w:sz w:val="36"/>
        </w:rPr>
        <w:t>(10-11 классы)</w:t>
      </w:r>
    </w:p>
    <w:p w:rsidR="005B2F8C" w:rsidRDefault="005B2F8C">
      <w:pPr>
        <w:spacing w:line="720" w:lineRule="auto"/>
        <w:jc w:val="center"/>
        <w:rPr>
          <w:sz w:val="36"/>
        </w:rPr>
        <w:sectPr w:rsidR="005B2F8C" w:rsidSect="00F610CA">
          <w:type w:val="continuous"/>
          <w:pgSz w:w="11920" w:h="16850"/>
          <w:pgMar w:top="1600" w:right="721" w:bottom="280" w:left="1580" w:header="720" w:footer="720" w:gutter="0"/>
          <w:cols w:space="720"/>
        </w:sectPr>
      </w:pPr>
    </w:p>
    <w:p w:rsidR="00596EA9" w:rsidRDefault="00ED0A71">
      <w:pPr>
        <w:pStyle w:val="21"/>
        <w:spacing w:before="7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96EA9" w:rsidRDefault="00ED0A71">
      <w:pPr>
        <w:pStyle w:val="a3"/>
        <w:spacing w:before="135" w:line="360" w:lineRule="auto"/>
        <w:ind w:right="60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 обеспечивает достижение планируемых результатов освоения программы</w:t>
      </w:r>
      <w:r>
        <w:rPr>
          <w:spacing w:val="1"/>
        </w:rPr>
        <w:t xml:space="preserve"> </w:t>
      </w:r>
      <w:r>
        <w:t>среднего общего образования и разработана на основе требований ФГОС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96EA9" w:rsidRDefault="00ED0A71">
      <w:pPr>
        <w:pStyle w:val="a3"/>
        <w:spacing w:line="360" w:lineRule="auto"/>
        <w:ind w:right="60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сформирована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рабочей программы воспитания.</w:t>
      </w:r>
    </w:p>
    <w:p w:rsidR="00596EA9" w:rsidRDefault="00596EA9">
      <w:pPr>
        <w:pStyle w:val="a3"/>
        <w:spacing w:before="3"/>
        <w:ind w:left="0"/>
        <w:rPr>
          <w:sz w:val="36"/>
        </w:rPr>
      </w:pPr>
    </w:p>
    <w:p w:rsidR="00596EA9" w:rsidRDefault="00ED0A71">
      <w:pPr>
        <w:pStyle w:val="21"/>
        <w:spacing w:before="1"/>
        <w:ind w:right="1412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96EA9" w:rsidRDefault="00596EA9">
      <w:pPr>
        <w:pStyle w:val="a3"/>
        <w:ind w:left="0"/>
        <w:rPr>
          <w:b/>
          <w:sz w:val="26"/>
        </w:rPr>
      </w:pPr>
    </w:p>
    <w:p w:rsidR="00596EA9" w:rsidRDefault="00596EA9">
      <w:pPr>
        <w:pStyle w:val="a3"/>
        <w:ind w:left="0"/>
        <w:rPr>
          <w:b/>
          <w:sz w:val="22"/>
        </w:rPr>
      </w:pPr>
    </w:p>
    <w:p w:rsidR="00596EA9" w:rsidRDefault="00ED0A71">
      <w:pPr>
        <w:pStyle w:val="31"/>
      </w:pPr>
      <w:r>
        <w:t>Банки: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полезны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</w:p>
    <w:p w:rsidR="00596EA9" w:rsidRDefault="00ED0A71">
      <w:pPr>
        <w:spacing w:before="135"/>
        <w:ind w:left="1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</w:p>
    <w:p w:rsidR="00596EA9" w:rsidRDefault="00ED0A71">
      <w:pPr>
        <w:pStyle w:val="a3"/>
        <w:spacing w:before="136" w:line="360" w:lineRule="auto"/>
        <w:ind w:right="603"/>
        <w:jc w:val="both"/>
      </w:pPr>
      <w:r>
        <w:t>Банковская система, коммерческий банк, депозит, система страхования вкладов, кредит,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процент,</w:t>
      </w:r>
      <w:r>
        <w:rPr>
          <w:spacing w:val="1"/>
        </w:rPr>
        <w:t xml:space="preserve"> </w:t>
      </w:r>
      <w:r>
        <w:t>ипотека,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proofErr w:type="gramStart"/>
      <w:r>
        <w:t>авто-кредитование</w:t>
      </w:r>
      <w:proofErr w:type="gramEnd"/>
      <w:r>
        <w:t>,</w:t>
      </w:r>
      <w:r>
        <w:rPr>
          <w:spacing w:val="1"/>
        </w:rPr>
        <w:t xml:space="preserve"> </w:t>
      </w:r>
      <w:r>
        <w:t>потребительское кредитование. Понятие банковской системы, виды депозитов, порядок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вкладов,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депозита,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кредита,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кредита.</w:t>
      </w:r>
    </w:p>
    <w:p w:rsidR="00596EA9" w:rsidRDefault="00ED0A71">
      <w:pPr>
        <w:spacing w:before="1"/>
        <w:ind w:left="122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установки</w:t>
      </w:r>
    </w:p>
    <w:p w:rsidR="00596EA9" w:rsidRDefault="00ED0A71">
      <w:pPr>
        <w:pStyle w:val="a3"/>
        <w:spacing w:before="139" w:line="360" w:lineRule="auto"/>
        <w:ind w:right="604"/>
        <w:jc w:val="both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посредника,</w:t>
      </w:r>
      <w:r>
        <w:rPr>
          <w:spacing w:val="1"/>
        </w:rPr>
        <w:t xml:space="preserve"> </w:t>
      </w:r>
      <w:r>
        <w:t>взаимосвязей риск – процентная ставка по депозиту, вид кредита – 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кредиту,</w:t>
      </w:r>
      <w:r>
        <w:rPr>
          <w:spacing w:val="3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характеристик</w:t>
      </w:r>
      <w:r>
        <w:rPr>
          <w:spacing w:val="2"/>
        </w:rPr>
        <w:t xml:space="preserve"> </w:t>
      </w:r>
      <w:r>
        <w:t>выбора</w:t>
      </w:r>
      <w:r>
        <w:rPr>
          <w:spacing w:val="58"/>
        </w:rPr>
        <w:t xml:space="preserve"> </w:t>
      </w:r>
      <w:r>
        <w:t>депозита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кредита.</w:t>
      </w:r>
    </w:p>
    <w:p w:rsidR="00596EA9" w:rsidRDefault="00ED0A71">
      <w:pPr>
        <w:spacing w:line="275" w:lineRule="exact"/>
        <w:ind w:left="122"/>
        <w:rPr>
          <w:i/>
          <w:sz w:val="24"/>
        </w:rPr>
      </w:pPr>
      <w:r>
        <w:rPr>
          <w:i/>
          <w:sz w:val="24"/>
        </w:rPr>
        <w:t>Умения</w:t>
      </w:r>
    </w:p>
    <w:p w:rsidR="00596EA9" w:rsidRDefault="00ED0A71">
      <w:pPr>
        <w:pStyle w:val="a3"/>
        <w:spacing w:before="139" w:line="360" w:lineRule="auto"/>
        <w:ind w:right="605"/>
        <w:jc w:val="both"/>
      </w:pPr>
      <w:r>
        <w:t>Выбирать подходящий вид вложения денежных средств в банке, сравнивать банковские</w:t>
      </w:r>
      <w:r>
        <w:rPr>
          <w:spacing w:val="1"/>
        </w:rPr>
        <w:t xml:space="preserve"> </w:t>
      </w:r>
      <w:r>
        <w:t>вклады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расчеты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платежам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организациях.</w:t>
      </w:r>
    </w:p>
    <w:p w:rsidR="00596EA9" w:rsidRDefault="00ED0A71">
      <w:pPr>
        <w:spacing w:before="1"/>
        <w:ind w:left="122"/>
        <w:rPr>
          <w:i/>
          <w:sz w:val="24"/>
        </w:rPr>
      </w:pPr>
      <w:r>
        <w:rPr>
          <w:i/>
          <w:sz w:val="24"/>
        </w:rPr>
        <w:t>Компетенции</w:t>
      </w:r>
    </w:p>
    <w:p w:rsidR="00596EA9" w:rsidRDefault="00ED0A71">
      <w:pPr>
        <w:pStyle w:val="a3"/>
        <w:spacing w:before="137" w:line="360" w:lineRule="auto"/>
        <w:ind w:right="603"/>
        <w:jc w:val="both"/>
      </w:pP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долговую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6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кредитования, знать свои права и порядок их защиты, сравнивать различные варианты</w:t>
      </w:r>
      <w:r>
        <w:rPr>
          <w:spacing w:val="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денежных</w:t>
      </w:r>
      <w:r>
        <w:rPr>
          <w:spacing w:val="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банке.</w:t>
      </w:r>
    </w:p>
    <w:p w:rsidR="00596EA9" w:rsidRDefault="00ED0A71">
      <w:pPr>
        <w:pStyle w:val="31"/>
        <w:spacing w:before="5"/>
        <w:jc w:val="left"/>
      </w:pPr>
      <w:r>
        <w:t>Фондовый</w:t>
      </w:r>
      <w:r>
        <w:rPr>
          <w:spacing w:val="-3"/>
        </w:rPr>
        <w:t xml:space="preserve"> </w:t>
      </w:r>
      <w:r>
        <w:t>рынок: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доходов</w:t>
      </w:r>
    </w:p>
    <w:p w:rsidR="00596EA9" w:rsidRDefault="00ED0A71">
      <w:pPr>
        <w:spacing w:before="135"/>
        <w:ind w:left="12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знания.</w:t>
      </w:r>
    </w:p>
    <w:p w:rsidR="00596EA9" w:rsidRDefault="00ED0A71">
      <w:pPr>
        <w:pStyle w:val="a3"/>
        <w:tabs>
          <w:tab w:val="left" w:pos="2397"/>
          <w:tab w:val="left" w:pos="3420"/>
          <w:tab w:val="left" w:pos="4495"/>
          <w:tab w:val="left" w:pos="5460"/>
          <w:tab w:val="left" w:pos="6896"/>
          <w:tab w:val="left" w:pos="8045"/>
          <w:tab w:val="left" w:pos="8780"/>
        </w:tabs>
        <w:spacing w:before="137"/>
      </w:pPr>
      <w:r>
        <w:t>Фондовый</w:t>
      </w:r>
      <w:r>
        <w:rPr>
          <w:spacing w:val="115"/>
        </w:rPr>
        <w:t xml:space="preserve"> </w:t>
      </w:r>
      <w:r>
        <w:t>рынок,</w:t>
      </w:r>
      <w:r>
        <w:tab/>
        <w:t>ценная</w:t>
      </w:r>
      <w:r>
        <w:tab/>
        <w:t>бумага,</w:t>
      </w:r>
      <w:r>
        <w:tab/>
        <w:t>акция,</w:t>
      </w:r>
      <w:r>
        <w:tab/>
        <w:t>облигация,</w:t>
      </w:r>
      <w:r>
        <w:tab/>
        <w:t>вексель,</w:t>
      </w:r>
      <w:r>
        <w:tab/>
        <w:t>пай,</w:t>
      </w:r>
      <w:r>
        <w:tab/>
        <w:t>паевой</w:t>
      </w:r>
    </w:p>
    <w:p w:rsidR="00596EA9" w:rsidRDefault="00596EA9">
      <w:pPr>
        <w:sectPr w:rsidR="00596EA9">
          <w:pgSz w:w="11920" w:h="16850"/>
          <w:pgMar w:top="1060" w:right="240" w:bottom="280" w:left="1580" w:header="720" w:footer="720" w:gutter="0"/>
          <w:cols w:space="720"/>
        </w:sectPr>
      </w:pPr>
    </w:p>
    <w:p w:rsidR="00596EA9" w:rsidRDefault="00ED0A71">
      <w:pPr>
        <w:pStyle w:val="a3"/>
        <w:spacing w:before="66" w:line="360" w:lineRule="auto"/>
        <w:ind w:right="605"/>
        <w:jc w:val="both"/>
      </w:pPr>
      <w:r>
        <w:lastRenderedPageBreak/>
        <w:t>инвестиционный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брокер,</w:t>
      </w:r>
      <w:r>
        <w:rPr>
          <w:spacing w:val="1"/>
        </w:rPr>
        <w:t xml:space="preserve"> </w:t>
      </w:r>
      <w:r>
        <w:t>дилер,</w:t>
      </w:r>
      <w:r>
        <w:rPr>
          <w:spacing w:val="1"/>
        </w:rPr>
        <w:t xml:space="preserve"> </w:t>
      </w:r>
      <w:r>
        <w:t>валюта,</w:t>
      </w:r>
      <w:r>
        <w:rPr>
          <w:spacing w:val="1"/>
        </w:rPr>
        <w:t xml:space="preserve"> </w:t>
      </w:r>
      <w:r>
        <w:t>валютный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FOREX.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разновидности паевых инвестиционных фондов, отличия паевых инвестиционных фондов</w:t>
      </w:r>
      <w:r>
        <w:rPr>
          <w:spacing w:val="1"/>
        </w:rPr>
        <w:t xml:space="preserve"> </w:t>
      </w:r>
      <w:r>
        <w:t>от общих фондов банковского управления, виды профессиональных участников ценных</w:t>
      </w:r>
      <w:r>
        <w:rPr>
          <w:spacing w:val="1"/>
        </w:rPr>
        <w:t xml:space="preserve"> </w:t>
      </w:r>
      <w:r>
        <w:t>бумаг,</w:t>
      </w:r>
      <w:r>
        <w:rPr>
          <w:spacing w:val="-1"/>
        </w:rPr>
        <w:t xml:space="preserve"> </w:t>
      </w:r>
      <w:r>
        <w:t>типы валютных</w:t>
      </w:r>
      <w:r>
        <w:rPr>
          <w:spacing w:val="-1"/>
        </w:rPr>
        <w:t xml:space="preserve"> </w:t>
      </w:r>
      <w:r>
        <w:t>сделок.</w:t>
      </w:r>
    </w:p>
    <w:p w:rsidR="00596EA9" w:rsidRDefault="00ED0A71">
      <w:pPr>
        <w:spacing w:before="2"/>
        <w:ind w:left="122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установки</w:t>
      </w:r>
    </w:p>
    <w:p w:rsidR="00596EA9" w:rsidRDefault="00ED0A71">
      <w:pPr>
        <w:pStyle w:val="a3"/>
        <w:spacing w:before="137" w:line="360" w:lineRule="auto"/>
        <w:ind w:right="607"/>
        <w:jc w:val="both"/>
      </w:pPr>
      <w:r>
        <w:t>Понимание порядка функционирования фондового рынка, функций</w:t>
      </w:r>
      <w:r>
        <w:rPr>
          <w:spacing w:val="1"/>
        </w:rPr>
        <w:t xml:space="preserve"> </w:t>
      </w:r>
      <w:r>
        <w:t>участников рынка,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 сталкиваются участники фондового рынка в процессе его функционирования,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структуры и</w:t>
      </w:r>
      <w:r>
        <w:rPr>
          <w:spacing w:val="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работы валютного рынка.</w:t>
      </w:r>
    </w:p>
    <w:p w:rsidR="00596EA9" w:rsidRDefault="00ED0A71">
      <w:pPr>
        <w:ind w:left="122"/>
        <w:rPr>
          <w:i/>
          <w:sz w:val="24"/>
        </w:rPr>
      </w:pPr>
      <w:r>
        <w:rPr>
          <w:i/>
          <w:sz w:val="24"/>
        </w:rPr>
        <w:t>Умения</w:t>
      </w:r>
    </w:p>
    <w:p w:rsidR="00596EA9" w:rsidRDefault="00ED0A71">
      <w:pPr>
        <w:pStyle w:val="a3"/>
        <w:spacing w:before="140" w:line="360" w:lineRule="auto"/>
        <w:ind w:right="605"/>
        <w:jc w:val="both"/>
      </w:pPr>
      <w:r>
        <w:t>Выбирать подходящий инструмент инвестирования на фондовом рынке, выявлять риски,</w:t>
      </w:r>
      <w:r>
        <w:rPr>
          <w:spacing w:val="1"/>
        </w:rPr>
        <w:t xml:space="preserve"> </w:t>
      </w:r>
      <w:r>
        <w:t>сопутствующие инвестированию денег на рынке ценных</w:t>
      </w:r>
      <w:r>
        <w:rPr>
          <w:spacing w:val="1"/>
        </w:rPr>
        <w:t xml:space="preserve"> </w:t>
      </w:r>
      <w:r>
        <w:t>бумаг, рассчитывать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инвестициям,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фондовом</w:t>
      </w:r>
      <w:r>
        <w:rPr>
          <w:spacing w:val="-1"/>
        </w:rPr>
        <w:t xml:space="preserve"> </w:t>
      </w:r>
      <w:r>
        <w:t>рынке.</w:t>
      </w:r>
    </w:p>
    <w:p w:rsidR="00596EA9" w:rsidRDefault="00ED0A71">
      <w:pPr>
        <w:ind w:left="122"/>
        <w:rPr>
          <w:i/>
          <w:sz w:val="24"/>
        </w:rPr>
      </w:pPr>
      <w:r>
        <w:rPr>
          <w:i/>
          <w:sz w:val="24"/>
        </w:rPr>
        <w:t>Компетенции</w:t>
      </w:r>
    </w:p>
    <w:p w:rsidR="00596EA9" w:rsidRDefault="00ED0A71">
      <w:pPr>
        <w:pStyle w:val="a3"/>
        <w:spacing w:before="137" w:line="360" w:lineRule="auto"/>
        <w:ind w:right="609"/>
        <w:jc w:val="both"/>
      </w:pPr>
      <w:r>
        <w:t>Знание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инструментов</w:t>
      </w:r>
      <w:r>
        <w:rPr>
          <w:spacing w:val="38"/>
        </w:rPr>
        <w:t xml:space="preserve"> </w:t>
      </w:r>
      <w:r>
        <w:t>фондового</w:t>
      </w:r>
      <w:r>
        <w:rPr>
          <w:spacing w:val="37"/>
        </w:rPr>
        <w:t xml:space="preserve"> </w:t>
      </w:r>
      <w:r>
        <w:t>рынка,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информационными</w:t>
      </w:r>
      <w:r>
        <w:rPr>
          <w:spacing w:val="38"/>
        </w:rPr>
        <w:t xml:space="preserve"> </w:t>
      </w:r>
      <w:r>
        <w:t>потоками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показателей эффективности работы на фондовом рынке, определение и нейтрализация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рисков, связанных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фондовом</w:t>
      </w:r>
      <w:r>
        <w:rPr>
          <w:spacing w:val="-4"/>
        </w:rPr>
        <w:t xml:space="preserve"> </w:t>
      </w:r>
      <w:r>
        <w:t>рынке.</w:t>
      </w:r>
    </w:p>
    <w:p w:rsidR="00596EA9" w:rsidRDefault="00ED0A71">
      <w:pPr>
        <w:pStyle w:val="31"/>
        <w:spacing w:before="5"/>
      </w:pPr>
      <w:r>
        <w:t>Налоги:</w:t>
      </w:r>
      <w:r>
        <w:rPr>
          <w:spacing w:val="-3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платить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грозит</w:t>
      </w:r>
      <w:r>
        <w:rPr>
          <w:spacing w:val="-2"/>
        </w:rPr>
        <w:t xml:space="preserve"> </w:t>
      </w:r>
      <w:r>
        <w:t>неуплата</w:t>
      </w:r>
    </w:p>
    <w:p w:rsidR="00596EA9" w:rsidRDefault="00ED0A71">
      <w:pPr>
        <w:spacing w:before="134"/>
        <w:ind w:left="1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</w:p>
    <w:p w:rsidR="00596EA9" w:rsidRDefault="00ED0A71">
      <w:pPr>
        <w:pStyle w:val="a3"/>
        <w:spacing w:before="137" w:line="360" w:lineRule="auto"/>
        <w:ind w:right="606"/>
        <w:jc w:val="both"/>
      </w:pPr>
      <w:r>
        <w:t>Налоговая</w:t>
      </w:r>
      <w:r>
        <w:rPr>
          <w:spacing w:val="1"/>
        </w:rPr>
        <w:t xml:space="preserve"> </w:t>
      </w:r>
      <w:r>
        <w:t>система,</w:t>
      </w:r>
      <w:r>
        <w:rPr>
          <w:spacing w:val="61"/>
        </w:rPr>
        <w:t xml:space="preserve"> </w:t>
      </w:r>
      <w:r>
        <w:t>налоги,</w:t>
      </w:r>
      <w:r>
        <w:rPr>
          <w:spacing w:val="61"/>
        </w:rPr>
        <w:t xml:space="preserve"> </w:t>
      </w:r>
      <w:r>
        <w:t>пошлины,</w:t>
      </w:r>
      <w:r>
        <w:rPr>
          <w:spacing w:val="61"/>
        </w:rPr>
        <w:t xml:space="preserve"> </w:t>
      </w:r>
      <w:r>
        <w:t>сборы,</w:t>
      </w:r>
      <w:r>
        <w:rPr>
          <w:spacing w:val="61"/>
        </w:rPr>
        <w:t xml:space="preserve"> </w:t>
      </w:r>
      <w:r>
        <w:t>ИНН,</w:t>
      </w:r>
      <w:r>
        <w:rPr>
          <w:spacing w:val="61"/>
        </w:rPr>
        <w:t xml:space="preserve"> </w:t>
      </w:r>
      <w:r>
        <w:t>налоговый</w:t>
      </w:r>
      <w:r>
        <w:rPr>
          <w:spacing w:val="61"/>
        </w:rPr>
        <w:t xml:space="preserve"> </w:t>
      </w:r>
      <w:r>
        <w:t>вычет,</w:t>
      </w:r>
      <w:r>
        <w:rPr>
          <w:spacing w:val="61"/>
        </w:rPr>
        <w:t xml:space="preserve"> </w:t>
      </w:r>
      <w:r>
        <w:t>пеня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декларация.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налоги,</w:t>
      </w:r>
      <w:r>
        <w:rPr>
          <w:spacing w:val="1"/>
        </w:rPr>
        <w:t xml:space="preserve"> </w:t>
      </w:r>
      <w:r>
        <w:t>уплачиваемые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получения,</w:t>
      </w:r>
      <w:r>
        <w:rPr>
          <w:spacing w:val="-57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декларацию,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вычетов.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-57"/>
        </w:rPr>
        <w:t xml:space="preserve"> </w:t>
      </w:r>
      <w:r>
        <w:t xml:space="preserve">Осознание необходимости уплаты налогов, понимание своих прав и обязанностей </w:t>
      </w:r>
      <w:proofErr w:type="spellStart"/>
      <w:r>
        <w:t>всфере</w:t>
      </w:r>
      <w:proofErr w:type="spellEnd"/>
      <w:r>
        <w:rPr>
          <w:spacing w:val="1"/>
        </w:rPr>
        <w:t xml:space="preserve"> </w:t>
      </w:r>
      <w:r>
        <w:t>налогообложения,</w:t>
      </w:r>
      <w:r>
        <w:rPr>
          <w:spacing w:val="-1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налогообложения.</w:t>
      </w:r>
    </w:p>
    <w:p w:rsidR="00596EA9" w:rsidRDefault="00ED0A71">
      <w:pPr>
        <w:spacing w:before="2"/>
        <w:ind w:left="122"/>
        <w:rPr>
          <w:i/>
          <w:sz w:val="24"/>
        </w:rPr>
      </w:pPr>
      <w:r>
        <w:rPr>
          <w:i/>
          <w:sz w:val="24"/>
        </w:rPr>
        <w:t>Умения</w:t>
      </w:r>
    </w:p>
    <w:p w:rsidR="00596EA9" w:rsidRDefault="00ED0A71">
      <w:pPr>
        <w:pStyle w:val="a3"/>
        <w:spacing w:before="137" w:line="360" w:lineRule="auto"/>
        <w:ind w:right="609"/>
        <w:jc w:val="both"/>
      </w:pPr>
      <w:r>
        <w:t>Пользоваться личным кабинетом на сайте налоговой инспекции и получать актуальную</w:t>
      </w:r>
      <w:r>
        <w:rPr>
          <w:spacing w:val="1"/>
        </w:rPr>
        <w:t xml:space="preserve"> </w:t>
      </w:r>
      <w:r>
        <w:t>информацию о начисленных налогах и задолженности, заполнять налоговую декларацию,</w:t>
      </w:r>
      <w:r>
        <w:rPr>
          <w:spacing w:val="1"/>
        </w:rPr>
        <w:t xml:space="preserve"> </w:t>
      </w:r>
      <w:r>
        <w:t>оформлять заявление на получение налогового вычета, рассчитывать сумму</w:t>
      </w:r>
      <w:r>
        <w:rPr>
          <w:spacing w:val="1"/>
        </w:rPr>
        <w:t xml:space="preserve"> </w:t>
      </w:r>
      <w:r>
        <w:t>налогов к</w:t>
      </w:r>
      <w:r>
        <w:rPr>
          <w:spacing w:val="1"/>
        </w:rPr>
        <w:t xml:space="preserve"> </w:t>
      </w:r>
      <w:r>
        <w:t>уплате.</w:t>
      </w:r>
    </w:p>
    <w:p w:rsidR="00596EA9" w:rsidRDefault="00ED0A71">
      <w:pPr>
        <w:spacing w:before="1"/>
        <w:ind w:left="122"/>
        <w:rPr>
          <w:i/>
          <w:sz w:val="24"/>
        </w:rPr>
      </w:pPr>
      <w:r>
        <w:rPr>
          <w:i/>
          <w:sz w:val="24"/>
        </w:rPr>
        <w:t>Компетенции</w:t>
      </w:r>
    </w:p>
    <w:p w:rsidR="00596EA9" w:rsidRDefault="00596EA9">
      <w:pPr>
        <w:rPr>
          <w:sz w:val="24"/>
        </w:rPr>
        <w:sectPr w:rsidR="00596EA9">
          <w:pgSz w:w="11920" w:h="16850"/>
          <w:pgMar w:top="1060" w:right="240" w:bottom="280" w:left="1580" w:header="720" w:footer="720" w:gutter="0"/>
          <w:cols w:space="720"/>
        </w:sectPr>
      </w:pPr>
    </w:p>
    <w:p w:rsidR="00596EA9" w:rsidRDefault="00ED0A71">
      <w:pPr>
        <w:pStyle w:val="a3"/>
        <w:spacing w:before="66" w:line="362" w:lineRule="auto"/>
        <w:ind w:right="607"/>
        <w:jc w:val="both"/>
      </w:pPr>
      <w:r>
        <w:lastRenderedPageBreak/>
        <w:t>Организовывать свои отношения с налоговыми органами, своевременно реагировать на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налоговом</w:t>
      </w:r>
      <w:r w:rsidR="000E5725">
        <w:t xml:space="preserve"> </w:t>
      </w:r>
      <w:r>
        <w:t>законодательстве.</w:t>
      </w:r>
    </w:p>
    <w:p w:rsidR="00596EA9" w:rsidRDefault="00ED0A71">
      <w:pPr>
        <w:pStyle w:val="31"/>
        <w:spacing w:line="276" w:lineRule="exact"/>
      </w:pPr>
      <w:r>
        <w:t>Страхование: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страховать,</w:t>
      </w:r>
      <w:r>
        <w:rPr>
          <w:spacing w:val="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беду</w:t>
      </w:r>
    </w:p>
    <w:p w:rsidR="00596EA9" w:rsidRDefault="00ED0A71">
      <w:pPr>
        <w:spacing w:before="134"/>
        <w:ind w:left="1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</w:p>
    <w:p w:rsidR="00596EA9" w:rsidRDefault="00ED0A71">
      <w:pPr>
        <w:pStyle w:val="a3"/>
        <w:spacing w:before="137" w:line="360" w:lineRule="auto"/>
        <w:ind w:right="608"/>
        <w:jc w:val="both"/>
      </w:pPr>
      <w:r>
        <w:t>Страхование,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выплата,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добровольное страхование, франшиза, страховая сумма, страховая стоимость, страховая</w:t>
      </w:r>
      <w:r>
        <w:rPr>
          <w:spacing w:val="1"/>
        </w:rPr>
        <w:t xml:space="preserve"> </w:t>
      </w:r>
      <w:r>
        <w:t>премия. Страховой рынок, основные участники страхового рынка, особенности развития</w:t>
      </w:r>
      <w:r>
        <w:rPr>
          <w:spacing w:val="1"/>
        </w:rPr>
        <w:t xml:space="preserve"> </w:t>
      </w:r>
      <w:r>
        <w:t>страхового рынка в России, классификация страховых продуктов, условия осуществления</w:t>
      </w:r>
      <w:r>
        <w:rPr>
          <w:spacing w:val="1"/>
        </w:rPr>
        <w:t xml:space="preserve"> </w:t>
      </w:r>
      <w:r>
        <w:t>различных видов страхования, алгоритм действий при наступлении страховых случаев,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выбора страховой компании.</w:t>
      </w:r>
    </w:p>
    <w:p w:rsidR="00596EA9" w:rsidRDefault="00ED0A71">
      <w:pPr>
        <w:spacing w:before="2"/>
        <w:ind w:left="122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установки</w:t>
      </w:r>
    </w:p>
    <w:p w:rsidR="00596EA9" w:rsidRDefault="00ED0A71">
      <w:pPr>
        <w:pStyle w:val="a3"/>
        <w:spacing w:before="137" w:line="360" w:lineRule="auto"/>
        <w:ind w:right="617"/>
        <w:jc w:val="both"/>
      </w:pPr>
      <w:r>
        <w:t>Осознать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страховых услуг, уметь правильно выбирать страховые продукты, знать преимущества и</w:t>
      </w:r>
      <w:r>
        <w:rPr>
          <w:spacing w:val="1"/>
        </w:rPr>
        <w:t xml:space="preserve"> </w:t>
      </w:r>
      <w:r>
        <w:t>недостатки</w:t>
      </w:r>
      <w:r>
        <w:rPr>
          <w:spacing w:val="5"/>
        </w:rPr>
        <w:t xml:space="preserve"> </w:t>
      </w:r>
      <w:r>
        <w:t>условий договоров</w:t>
      </w:r>
      <w:r>
        <w:rPr>
          <w:spacing w:val="-1"/>
        </w:rPr>
        <w:t xml:space="preserve"> </w:t>
      </w:r>
      <w:r>
        <w:t>страхования.</w:t>
      </w:r>
    </w:p>
    <w:p w:rsidR="00596EA9" w:rsidRDefault="00ED0A71">
      <w:pPr>
        <w:spacing w:before="1"/>
        <w:ind w:left="122"/>
        <w:rPr>
          <w:i/>
          <w:sz w:val="24"/>
        </w:rPr>
      </w:pPr>
      <w:r>
        <w:rPr>
          <w:i/>
          <w:sz w:val="24"/>
        </w:rPr>
        <w:t>Умения</w:t>
      </w:r>
    </w:p>
    <w:p w:rsidR="00596EA9" w:rsidRDefault="00ED0A71">
      <w:pPr>
        <w:pStyle w:val="a3"/>
        <w:spacing w:before="137" w:line="360" w:lineRule="auto"/>
        <w:ind w:right="610"/>
        <w:jc w:val="both"/>
      </w:pPr>
      <w:r>
        <w:t>Понимать содержание договора страхования, уметь работать с правилами страхования,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страховую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страховой</w:t>
      </w:r>
      <w:r>
        <w:rPr>
          <w:spacing w:val="-1"/>
        </w:rPr>
        <w:t xml:space="preserve"> </w:t>
      </w:r>
      <w:r>
        <w:t>компании.</w:t>
      </w:r>
    </w:p>
    <w:p w:rsidR="00596EA9" w:rsidRDefault="00ED0A71">
      <w:pPr>
        <w:spacing w:before="1"/>
        <w:ind w:left="122"/>
        <w:rPr>
          <w:i/>
          <w:sz w:val="24"/>
        </w:rPr>
      </w:pPr>
      <w:r>
        <w:rPr>
          <w:i/>
          <w:sz w:val="24"/>
        </w:rPr>
        <w:t>Компетенции</w:t>
      </w:r>
    </w:p>
    <w:p w:rsidR="00596EA9" w:rsidRDefault="00ED0A71">
      <w:pPr>
        <w:pStyle w:val="a3"/>
        <w:spacing w:before="139" w:line="360" w:lineRule="auto"/>
        <w:ind w:right="608"/>
        <w:jc w:val="both"/>
      </w:pPr>
      <w:r>
        <w:t>Понимать нужность и важность процедуры страхования, проводить сравнение страховых</w:t>
      </w:r>
      <w:r>
        <w:rPr>
          <w:spacing w:val="1"/>
        </w:rPr>
        <w:t xml:space="preserve"> </w:t>
      </w:r>
      <w:r>
        <w:t>продуктов, принимать правильные решения о страховании на основе проведения анализа</w:t>
      </w:r>
      <w:r>
        <w:rPr>
          <w:spacing w:val="1"/>
        </w:rPr>
        <w:t xml:space="preserve"> </w:t>
      </w:r>
      <w:r>
        <w:t>жизненной ситуации, оценивать надѐжность страховой компании, оценивать правильность</w:t>
      </w:r>
      <w:r>
        <w:rPr>
          <w:spacing w:val="-57"/>
        </w:rPr>
        <w:t xml:space="preserve"> </w:t>
      </w:r>
      <w:r>
        <w:t>и прозрачность</w:t>
      </w:r>
      <w:r>
        <w:rPr>
          <w:spacing w:val="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страхования.</w:t>
      </w:r>
    </w:p>
    <w:p w:rsidR="00596EA9" w:rsidRDefault="00ED0A71">
      <w:pPr>
        <w:pStyle w:val="31"/>
        <w:spacing w:before="6"/>
      </w:pPr>
      <w:r>
        <w:t>Собственный</w:t>
      </w:r>
      <w:r>
        <w:rPr>
          <w:spacing w:val="-2"/>
        </w:rPr>
        <w:t xml:space="preserve"> </w:t>
      </w:r>
      <w:r>
        <w:t>бизнес: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потерять</w:t>
      </w:r>
    </w:p>
    <w:p w:rsidR="00596EA9" w:rsidRDefault="00ED0A71">
      <w:pPr>
        <w:spacing w:before="132"/>
        <w:ind w:left="1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</w:p>
    <w:p w:rsidR="00596EA9" w:rsidRDefault="00ED0A71">
      <w:pPr>
        <w:pStyle w:val="a3"/>
        <w:spacing w:before="139" w:line="360" w:lineRule="auto"/>
        <w:ind w:right="609"/>
        <w:jc w:val="both"/>
      </w:pPr>
      <w:r>
        <w:t>Бизнес,</w:t>
      </w:r>
      <w:r>
        <w:rPr>
          <w:spacing w:val="1"/>
        </w:rPr>
        <w:t xml:space="preserve"> </w:t>
      </w:r>
      <w:r>
        <w:t>уставный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привлечѐнный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бизнес-план,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прибыль, бухгалтерский учѐт, маркетинг, менеджмент, налоги, риски, малый и средний</w:t>
      </w:r>
      <w:r>
        <w:rPr>
          <w:spacing w:val="1"/>
        </w:rPr>
        <w:t xml:space="preserve"> </w:t>
      </w:r>
      <w:r>
        <w:t>бизнес. Понятие малого и среднего бизнеса, порядок формирования уставного капитала,</w:t>
      </w:r>
      <w:r>
        <w:rPr>
          <w:spacing w:val="1"/>
        </w:rPr>
        <w:t xml:space="preserve"> </w:t>
      </w:r>
      <w:r>
        <w:t>структура доходов и расходов, порядок расчѐта прибыли, необходимость и назначение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учѐта,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порядок расчѐта и уплаты налогов в малом и среднем бизнесе, определение рисков и их</w:t>
      </w:r>
      <w:r>
        <w:rPr>
          <w:spacing w:val="1"/>
        </w:rPr>
        <w:t xml:space="preserve"> </w:t>
      </w:r>
      <w:r>
        <w:t>снижение.</w:t>
      </w:r>
    </w:p>
    <w:p w:rsidR="00596EA9" w:rsidRDefault="00ED0A71">
      <w:pPr>
        <w:spacing w:line="275" w:lineRule="exact"/>
        <w:ind w:left="122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установки</w:t>
      </w:r>
    </w:p>
    <w:p w:rsidR="00596EA9" w:rsidRDefault="00596EA9">
      <w:pPr>
        <w:spacing w:line="275" w:lineRule="exact"/>
        <w:jc w:val="both"/>
        <w:rPr>
          <w:sz w:val="24"/>
        </w:rPr>
        <w:sectPr w:rsidR="00596EA9">
          <w:pgSz w:w="11920" w:h="16850"/>
          <w:pgMar w:top="1060" w:right="240" w:bottom="280" w:left="1580" w:header="720" w:footer="720" w:gutter="0"/>
          <w:cols w:space="720"/>
        </w:sectPr>
      </w:pPr>
    </w:p>
    <w:p w:rsidR="00596EA9" w:rsidRDefault="00ED0A71">
      <w:pPr>
        <w:pStyle w:val="a3"/>
        <w:spacing w:before="66" w:line="360" w:lineRule="auto"/>
        <w:ind w:right="609"/>
        <w:jc w:val="both"/>
      </w:pPr>
      <w:r>
        <w:lastRenderedPageBreak/>
        <w:t>Понимание порядка функционирования предприятия, роли</w:t>
      </w:r>
      <w:r>
        <w:rPr>
          <w:spacing w:val="1"/>
        </w:rPr>
        <w:t xml:space="preserve"> </w:t>
      </w:r>
      <w:r>
        <w:t>уставного и</w:t>
      </w:r>
      <w:r>
        <w:rPr>
          <w:spacing w:val="1"/>
        </w:rPr>
        <w:t xml:space="preserve"> </w:t>
      </w:r>
      <w:r>
        <w:t>привлечѐнного</w:t>
      </w:r>
      <w:r>
        <w:rPr>
          <w:spacing w:val="1"/>
        </w:rPr>
        <w:t xml:space="preserve"> </w:t>
      </w:r>
      <w:r>
        <w:t>капиталов в его развитии, необходимости учѐта доходов и расходов в процессе ведения</w:t>
      </w:r>
      <w:r>
        <w:rPr>
          <w:spacing w:val="1"/>
        </w:rPr>
        <w:t xml:space="preserve"> </w:t>
      </w:r>
      <w:r>
        <w:t>бизнеса.</w:t>
      </w:r>
    </w:p>
    <w:p w:rsidR="00596EA9" w:rsidRDefault="00ED0A71">
      <w:pPr>
        <w:spacing w:before="2"/>
        <w:ind w:left="122"/>
        <w:rPr>
          <w:i/>
          <w:sz w:val="24"/>
        </w:rPr>
      </w:pPr>
      <w:r>
        <w:rPr>
          <w:i/>
          <w:sz w:val="24"/>
        </w:rPr>
        <w:t>Умения</w:t>
      </w:r>
    </w:p>
    <w:p w:rsidR="00596EA9" w:rsidRDefault="00ED0A71">
      <w:pPr>
        <w:pStyle w:val="a3"/>
        <w:spacing w:before="137" w:line="360" w:lineRule="auto"/>
        <w:ind w:right="608"/>
        <w:jc w:val="both"/>
      </w:pPr>
      <w:r>
        <w:t>Определять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рассчитывать прибыль, налоги, знать порядок уплаты налогов в малом и среднем бизнесе,</w:t>
      </w:r>
      <w:r>
        <w:rPr>
          <w:spacing w:val="1"/>
        </w:rPr>
        <w:t xml:space="preserve"> </w:t>
      </w:r>
      <w:r>
        <w:t>строить структуру</w:t>
      </w:r>
      <w:r>
        <w:rPr>
          <w:spacing w:val="-1"/>
        </w:rPr>
        <w:t xml:space="preserve"> </w:t>
      </w:r>
      <w:r>
        <w:t>управления на</w:t>
      </w:r>
      <w:r>
        <w:rPr>
          <w:spacing w:val="-2"/>
        </w:rPr>
        <w:t xml:space="preserve"> </w:t>
      </w:r>
      <w:r>
        <w:t>предприятии.</w:t>
      </w:r>
    </w:p>
    <w:p w:rsidR="00596EA9" w:rsidRDefault="00ED0A71">
      <w:pPr>
        <w:spacing w:before="1"/>
        <w:ind w:left="122"/>
        <w:rPr>
          <w:i/>
          <w:sz w:val="24"/>
        </w:rPr>
      </w:pPr>
      <w:r>
        <w:rPr>
          <w:i/>
          <w:sz w:val="24"/>
        </w:rPr>
        <w:t>Компетенции</w:t>
      </w:r>
    </w:p>
    <w:p w:rsidR="00596EA9" w:rsidRDefault="00ED0A71">
      <w:pPr>
        <w:pStyle w:val="a3"/>
        <w:spacing w:before="137" w:line="360" w:lineRule="auto"/>
        <w:ind w:right="611"/>
        <w:jc w:val="both"/>
      </w:pPr>
      <w:r>
        <w:t>Знание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бизнес-плана,</w:t>
      </w:r>
      <w:r>
        <w:rPr>
          <w:spacing w:val="6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расчѐтов, необходимых для ведения бизнеса, знание основ маркетинга и менеджмента,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управления вновь</w:t>
      </w:r>
      <w:r>
        <w:rPr>
          <w:spacing w:val="2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предприятием.</w:t>
      </w:r>
    </w:p>
    <w:p w:rsidR="00596EA9" w:rsidRDefault="00ED0A71">
      <w:pPr>
        <w:pStyle w:val="31"/>
        <w:spacing w:before="6"/>
      </w:pPr>
      <w:r>
        <w:t>Финансовые</w:t>
      </w:r>
      <w:r>
        <w:rPr>
          <w:spacing w:val="-5"/>
        </w:rPr>
        <w:t xml:space="preserve"> </w:t>
      </w:r>
      <w:r>
        <w:t>мошенничества: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распознать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жертвой</w:t>
      </w:r>
    </w:p>
    <w:p w:rsidR="00596EA9" w:rsidRDefault="00ED0A71">
      <w:pPr>
        <w:spacing w:before="132"/>
        <w:ind w:left="1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</w:p>
    <w:p w:rsidR="00596EA9" w:rsidRDefault="00ED0A71">
      <w:pPr>
        <w:pStyle w:val="a3"/>
        <w:tabs>
          <w:tab w:val="left" w:pos="4370"/>
          <w:tab w:val="left" w:pos="6793"/>
          <w:tab w:val="left" w:pos="8492"/>
        </w:tabs>
        <w:spacing w:before="140" w:line="360" w:lineRule="auto"/>
        <w:ind w:right="607"/>
        <w:jc w:val="both"/>
      </w:pPr>
      <w:proofErr w:type="gramStart"/>
      <w:r>
        <w:t xml:space="preserve">Инвестиции,   </w:t>
      </w:r>
      <w:proofErr w:type="gramEnd"/>
      <w:r>
        <w:t xml:space="preserve">     </w:t>
      </w:r>
      <w:r>
        <w:rPr>
          <w:spacing w:val="14"/>
        </w:rPr>
        <w:t xml:space="preserve"> </w:t>
      </w:r>
      <w:r>
        <w:t>инвестирование,</w:t>
      </w:r>
      <w:r>
        <w:tab/>
        <w:t>инвестиционный</w:t>
      </w:r>
      <w:r>
        <w:tab/>
        <w:t>портфель,</w:t>
      </w:r>
      <w:r>
        <w:tab/>
        <w:t>стратегия</w:t>
      </w:r>
      <w:r>
        <w:rPr>
          <w:spacing w:val="-57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диверсификация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портфеля, финансовый риск, доходность, срок инвестирования, сумма инвестирования,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proofErr w:type="spellStart"/>
      <w:r>
        <w:t>Хайп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фарминг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пирамиды.</w:t>
      </w:r>
    </w:p>
    <w:p w:rsidR="00596EA9" w:rsidRDefault="00ED0A71">
      <w:pPr>
        <w:ind w:left="122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установки</w:t>
      </w:r>
    </w:p>
    <w:p w:rsidR="00596EA9" w:rsidRDefault="00ED0A71">
      <w:pPr>
        <w:pStyle w:val="a3"/>
        <w:spacing w:before="137" w:line="360" w:lineRule="auto"/>
        <w:ind w:right="609"/>
        <w:jc w:val="both"/>
      </w:pPr>
      <w:r>
        <w:t>Понимание взаимосвязей риск – доходность инвестиционных инструментов, ключевых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5"/>
        </w:rPr>
        <w:t xml:space="preserve"> </w:t>
      </w:r>
      <w:r>
        <w:t>финансовых</w:t>
      </w:r>
      <w:r>
        <w:rPr>
          <w:spacing w:val="2"/>
        </w:rPr>
        <w:t xml:space="preserve"> </w:t>
      </w:r>
      <w:r>
        <w:t>схем.</w:t>
      </w:r>
    </w:p>
    <w:p w:rsidR="00596EA9" w:rsidRDefault="00ED0A71">
      <w:pPr>
        <w:spacing w:before="1"/>
        <w:ind w:left="122"/>
        <w:rPr>
          <w:i/>
          <w:sz w:val="24"/>
        </w:rPr>
      </w:pPr>
      <w:r>
        <w:rPr>
          <w:i/>
          <w:sz w:val="24"/>
        </w:rPr>
        <w:t>Умения</w:t>
      </w:r>
    </w:p>
    <w:p w:rsidR="00596EA9" w:rsidRDefault="00ED0A71">
      <w:pPr>
        <w:pStyle w:val="a3"/>
        <w:spacing w:before="137" w:line="360" w:lineRule="auto"/>
        <w:ind w:right="608"/>
        <w:jc w:val="both"/>
      </w:pPr>
      <w:r>
        <w:t>Различать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приемлемую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доходности,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доходность инвестиций, диверсифицировать инвестиционный портфель с точки зрения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приемлемости</w:t>
      </w:r>
      <w:r>
        <w:rPr>
          <w:spacing w:val="1"/>
        </w:rPr>
        <w:t xml:space="preserve"> </w:t>
      </w:r>
      <w:r>
        <w:t>доходности,</w:t>
      </w:r>
      <w:r>
        <w:rPr>
          <w:spacing w:val="1"/>
        </w:rPr>
        <w:t xml:space="preserve"> </w:t>
      </w:r>
      <w:r>
        <w:t>распознать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пирамиду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proofErr w:type="spellStart"/>
      <w:r>
        <w:t>фишинговый</w:t>
      </w:r>
      <w:proofErr w:type="spellEnd"/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подлинного,</w:t>
      </w:r>
      <w:r>
        <w:rPr>
          <w:spacing w:val="-6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 xml:space="preserve">себя от </w:t>
      </w:r>
      <w:proofErr w:type="spellStart"/>
      <w:r>
        <w:t>фарминга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фишинга</w:t>
      </w:r>
      <w:proofErr w:type="spellEnd"/>
      <w:r>
        <w:t>.</w:t>
      </w:r>
    </w:p>
    <w:p w:rsidR="00596EA9" w:rsidRDefault="00ED0A71">
      <w:pPr>
        <w:spacing w:before="1"/>
        <w:ind w:left="122"/>
        <w:rPr>
          <w:i/>
          <w:sz w:val="24"/>
        </w:rPr>
      </w:pPr>
      <w:r>
        <w:rPr>
          <w:i/>
          <w:sz w:val="24"/>
        </w:rPr>
        <w:t>Компетенции</w:t>
      </w:r>
    </w:p>
    <w:p w:rsidR="00596EA9" w:rsidRDefault="00ED0A71">
      <w:pPr>
        <w:pStyle w:val="a3"/>
        <w:spacing w:before="139" w:line="360" w:lineRule="auto"/>
        <w:ind w:right="606"/>
        <w:jc w:val="both"/>
      </w:pPr>
      <w:r>
        <w:t>Сравнивать и выбирать оптимальный вариант размещения своего капитала в различные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доходность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инвестиционного портфеля.</w:t>
      </w:r>
    </w:p>
    <w:p w:rsidR="00596EA9" w:rsidRDefault="00ED0A71">
      <w:pPr>
        <w:pStyle w:val="31"/>
        <w:spacing w:before="4"/>
      </w:pPr>
      <w:r>
        <w:t>Обеспеченная</w:t>
      </w:r>
      <w:r>
        <w:rPr>
          <w:spacing w:val="-4"/>
        </w:rPr>
        <w:t xml:space="preserve"> </w:t>
      </w:r>
      <w:r>
        <w:t>старость: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накопления</w:t>
      </w:r>
    </w:p>
    <w:p w:rsidR="00596EA9" w:rsidRDefault="00596EA9">
      <w:pPr>
        <w:sectPr w:rsidR="00596EA9">
          <w:pgSz w:w="11920" w:h="16850"/>
          <w:pgMar w:top="1060" w:right="240" w:bottom="280" w:left="1580" w:header="720" w:footer="720" w:gutter="0"/>
          <w:cols w:space="720"/>
        </w:sectPr>
      </w:pPr>
    </w:p>
    <w:p w:rsidR="00596EA9" w:rsidRDefault="00ED0A71">
      <w:pPr>
        <w:spacing w:before="66"/>
        <w:ind w:left="122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</w:p>
    <w:p w:rsidR="00596EA9" w:rsidRDefault="00ED0A71">
      <w:pPr>
        <w:pStyle w:val="a3"/>
        <w:tabs>
          <w:tab w:val="left" w:pos="1175"/>
          <w:tab w:val="left" w:pos="2268"/>
          <w:tab w:val="left" w:pos="2606"/>
          <w:tab w:val="left" w:pos="3676"/>
          <w:tab w:val="left" w:pos="3715"/>
          <w:tab w:val="left" w:pos="5222"/>
          <w:tab w:val="left" w:pos="5995"/>
          <w:tab w:val="left" w:pos="6346"/>
          <w:tab w:val="left" w:pos="7633"/>
          <w:tab w:val="left" w:pos="7877"/>
          <w:tab w:val="left" w:pos="9368"/>
        </w:tabs>
        <w:spacing w:before="140" w:line="360" w:lineRule="auto"/>
        <w:ind w:right="607"/>
      </w:pPr>
      <w:r>
        <w:t>Пенсия,</w:t>
      </w:r>
      <w:r>
        <w:tab/>
        <w:t>пенсионная</w:t>
      </w:r>
      <w:r>
        <w:tab/>
        <w:t>система,</w:t>
      </w:r>
      <w:r>
        <w:tab/>
      </w:r>
      <w:r>
        <w:tab/>
        <w:t>пенсионный</w:t>
      </w:r>
      <w:r>
        <w:rPr>
          <w:spacing w:val="119"/>
        </w:rPr>
        <w:t xml:space="preserve"> </w:t>
      </w:r>
      <w:r>
        <w:t>фонд,</w:t>
      </w:r>
      <w:r>
        <w:tab/>
        <w:t>управляющая</w:t>
      </w:r>
      <w:r>
        <w:tab/>
        <w:t>компания,</w:t>
      </w:r>
      <w:r>
        <w:rPr>
          <w:spacing w:val="1"/>
        </w:rPr>
        <w:t xml:space="preserve"> </w:t>
      </w:r>
      <w:r>
        <w:t>негосударственное</w:t>
      </w:r>
      <w:r>
        <w:tab/>
        <w:t>пенсионное</w:t>
      </w:r>
      <w:r>
        <w:tab/>
        <w:t>обеспечение.</w:t>
      </w:r>
      <w:r>
        <w:tab/>
        <w:t>Способы</w:t>
      </w:r>
      <w:r>
        <w:tab/>
        <w:t>финансового</w:t>
      </w:r>
      <w:r>
        <w:tab/>
        <w:t>обеспечения</w:t>
      </w:r>
      <w:r>
        <w:tab/>
        <w:t>в</w:t>
      </w:r>
      <w:r>
        <w:rPr>
          <w:spacing w:val="-57"/>
        </w:rPr>
        <w:t xml:space="preserve"> </w:t>
      </w:r>
      <w:r>
        <w:t>старости,</w:t>
      </w:r>
      <w:r>
        <w:rPr>
          <w:spacing w:val="14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пенсии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старости,</w:t>
      </w:r>
      <w:r>
        <w:rPr>
          <w:spacing w:val="14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существующих</w:t>
      </w:r>
      <w:r>
        <w:rPr>
          <w:spacing w:val="17"/>
        </w:rPr>
        <w:t xml:space="preserve"> </w:t>
      </w:r>
      <w:r>
        <w:t>программах</w:t>
      </w:r>
      <w:r>
        <w:rPr>
          <w:spacing w:val="-57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обеспечения.</w:t>
      </w:r>
    </w:p>
    <w:p w:rsidR="00596EA9" w:rsidRDefault="00ED0A71">
      <w:pPr>
        <w:ind w:left="122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установки</w:t>
      </w:r>
    </w:p>
    <w:p w:rsidR="00596EA9" w:rsidRDefault="00ED0A71">
      <w:pPr>
        <w:pStyle w:val="a3"/>
        <w:spacing w:before="137" w:line="360" w:lineRule="auto"/>
        <w:ind w:right="607"/>
        <w:jc w:val="both"/>
      </w:pPr>
      <w:r>
        <w:t>Осознание факторов, влияющих на размер будущей пенсии, рисков, присущих различным</w:t>
      </w:r>
      <w:r>
        <w:rPr>
          <w:spacing w:val="1"/>
        </w:rPr>
        <w:t xml:space="preserve"> </w:t>
      </w:r>
      <w:r>
        <w:t>программам пенсионного обеспечения, понимание личной ответственности в пенсионном</w:t>
      </w:r>
      <w:r>
        <w:rPr>
          <w:spacing w:val="1"/>
        </w:rPr>
        <w:t xml:space="preserve"> </w:t>
      </w:r>
      <w:r>
        <w:t>обеспечении.</w:t>
      </w:r>
    </w:p>
    <w:p w:rsidR="00596EA9" w:rsidRDefault="00ED0A71">
      <w:pPr>
        <w:spacing w:before="2"/>
        <w:ind w:left="122"/>
        <w:rPr>
          <w:i/>
          <w:sz w:val="24"/>
        </w:rPr>
      </w:pPr>
      <w:r>
        <w:rPr>
          <w:i/>
          <w:sz w:val="24"/>
        </w:rPr>
        <w:t>Умения</w:t>
      </w:r>
    </w:p>
    <w:p w:rsidR="00596EA9" w:rsidRDefault="00ED0A71">
      <w:pPr>
        <w:pStyle w:val="a3"/>
        <w:spacing w:before="136" w:line="360" w:lineRule="auto"/>
        <w:ind w:right="608"/>
        <w:jc w:val="both"/>
      </w:pPr>
      <w:r>
        <w:t>Влиять на размер собственной будущей пенсии, с помощью калькулятора, размещѐнного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негосударственный</w:t>
      </w:r>
      <w:r>
        <w:rPr>
          <w:spacing w:val="-1"/>
        </w:rPr>
        <w:t xml:space="preserve"> </w:t>
      </w:r>
      <w:r>
        <w:t>пенсионный</w:t>
      </w:r>
      <w:r>
        <w:rPr>
          <w:spacing w:val="-2"/>
        </w:rPr>
        <w:t xml:space="preserve"> </w:t>
      </w:r>
      <w:r>
        <w:t>фонд.</w:t>
      </w:r>
    </w:p>
    <w:p w:rsidR="00596EA9" w:rsidRDefault="00ED0A71">
      <w:pPr>
        <w:spacing w:before="2"/>
        <w:ind w:left="122"/>
        <w:rPr>
          <w:i/>
          <w:sz w:val="24"/>
        </w:rPr>
      </w:pPr>
      <w:r>
        <w:rPr>
          <w:i/>
          <w:sz w:val="24"/>
        </w:rPr>
        <w:t>Компетенции</w:t>
      </w:r>
    </w:p>
    <w:p w:rsidR="00596EA9" w:rsidRDefault="00ED0A71">
      <w:pPr>
        <w:pStyle w:val="a3"/>
        <w:spacing w:before="136" w:line="360" w:lineRule="auto"/>
        <w:ind w:right="607"/>
        <w:jc w:val="both"/>
      </w:pPr>
      <w:r>
        <w:t>Управление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пенсионными</w:t>
      </w:r>
      <w:r>
        <w:rPr>
          <w:spacing w:val="1"/>
        </w:rPr>
        <w:t xml:space="preserve"> </w:t>
      </w:r>
      <w:r>
        <w:t>накоплениями,</w:t>
      </w:r>
      <w:r>
        <w:rPr>
          <w:spacing w:val="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негосударственного пенсионного</w:t>
      </w:r>
      <w:r>
        <w:rPr>
          <w:spacing w:val="-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 зрения</w:t>
      </w:r>
      <w:r>
        <w:rPr>
          <w:spacing w:val="-3"/>
        </w:rPr>
        <w:t xml:space="preserve"> </w:t>
      </w:r>
      <w:r>
        <w:t>надѐжности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доходности.</w:t>
      </w:r>
    </w:p>
    <w:p w:rsidR="00596EA9" w:rsidRDefault="00596EA9">
      <w:pPr>
        <w:pStyle w:val="a3"/>
        <w:spacing w:before="6"/>
        <w:ind w:left="0"/>
        <w:rPr>
          <w:sz w:val="36"/>
        </w:rPr>
      </w:pPr>
    </w:p>
    <w:p w:rsidR="00596EA9" w:rsidRDefault="00ED0A71">
      <w:pPr>
        <w:pStyle w:val="21"/>
        <w:spacing w:line="360" w:lineRule="auto"/>
        <w:ind w:left="2417" w:right="2667" w:hanging="231"/>
        <w:jc w:val="left"/>
      </w:pPr>
      <w:r>
        <w:t>ПЛАНИРУЕМЫЕ РЕЗУЛЬТАТЫ ОСВОЕНИЯ</w:t>
      </w:r>
      <w:r>
        <w:rPr>
          <w:spacing w:val="-5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96EA9" w:rsidRDefault="00ED0A71">
      <w:pPr>
        <w:spacing w:line="271" w:lineRule="exact"/>
        <w:ind w:left="122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курса: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264"/>
          <w:tab w:val="left" w:pos="2152"/>
          <w:tab w:val="left" w:pos="3506"/>
          <w:tab w:val="left" w:pos="5717"/>
          <w:tab w:val="left" w:pos="7186"/>
        </w:tabs>
        <w:spacing w:before="139" w:line="360" w:lineRule="auto"/>
        <w:ind w:right="2038" w:firstLine="0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принципов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финансовой</w:t>
      </w:r>
      <w:r>
        <w:rPr>
          <w:sz w:val="24"/>
        </w:rPr>
        <w:tab/>
        <w:t>системы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современногогосударства</w:t>
      </w:r>
      <w:proofErr w:type="spellEnd"/>
      <w:r>
        <w:rPr>
          <w:sz w:val="24"/>
        </w:rPr>
        <w:t>;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264"/>
          <w:tab w:val="left" w:pos="2169"/>
          <w:tab w:val="left" w:pos="3163"/>
          <w:tab w:val="left" w:pos="5110"/>
          <w:tab w:val="left" w:pos="5556"/>
          <w:tab w:val="left" w:pos="6749"/>
          <w:tab w:val="left" w:pos="8411"/>
        </w:tabs>
        <w:spacing w:line="360" w:lineRule="auto"/>
        <w:ind w:left="263" w:right="1564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личной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решения,</w:t>
      </w:r>
      <w:r>
        <w:rPr>
          <w:sz w:val="24"/>
        </w:rPr>
        <w:tab/>
        <w:t>принимаемые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процессевзаимодействия</w:t>
      </w:r>
      <w:proofErr w:type="spell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институтами;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264"/>
        </w:tabs>
        <w:spacing w:before="1"/>
        <w:ind w:left="263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финансов.</w:t>
      </w:r>
    </w:p>
    <w:p w:rsidR="00596EA9" w:rsidRDefault="00ED0A71">
      <w:pPr>
        <w:spacing w:before="137"/>
        <w:ind w:left="122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интеллектуальным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метапредметным</w:t>
      </w:r>
      <w:proofErr w:type="spellEnd"/>
      <w:r>
        <w:rPr>
          <w:i/>
          <w:sz w:val="24"/>
        </w:rPr>
        <w:t>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курса: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before="139"/>
        <w:ind w:left="796" w:hanging="67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before="137" w:line="360" w:lineRule="auto"/>
        <w:ind w:right="617" w:firstLine="0"/>
        <w:rPr>
          <w:sz w:val="24"/>
        </w:rPr>
      </w:pPr>
      <w:r>
        <w:rPr>
          <w:sz w:val="24"/>
        </w:rPr>
        <w:t>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8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потребностям,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ind w:left="796" w:hanging="675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финансами;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before="139"/>
        <w:ind w:left="796" w:hanging="675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before="137" w:line="362" w:lineRule="auto"/>
        <w:ind w:right="609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стратегических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финансами;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line="271" w:lineRule="exact"/>
        <w:ind w:left="796" w:hanging="675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96EA9" w:rsidRDefault="00596EA9">
      <w:pPr>
        <w:spacing w:line="271" w:lineRule="exact"/>
        <w:rPr>
          <w:sz w:val="24"/>
        </w:rPr>
        <w:sectPr w:rsidR="00596EA9">
          <w:pgSz w:w="11920" w:h="16850"/>
          <w:pgMar w:top="1060" w:right="240" w:bottom="280" w:left="1580" w:header="720" w:footer="720" w:gutter="0"/>
          <w:cols w:space="720"/>
        </w:sectPr>
      </w:pPr>
    </w:p>
    <w:p w:rsidR="00596EA9" w:rsidRDefault="00ED0A71">
      <w:pPr>
        <w:pStyle w:val="a5"/>
        <w:numPr>
          <w:ilvl w:val="0"/>
          <w:numId w:val="1"/>
        </w:numPr>
        <w:tabs>
          <w:tab w:val="left" w:pos="797"/>
        </w:tabs>
        <w:spacing w:before="66"/>
        <w:ind w:left="796" w:hanging="675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компетенциями: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7"/>
        </w:tabs>
        <w:spacing w:before="140" w:line="360" w:lineRule="auto"/>
        <w:ind w:right="615" w:firstLine="0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ею;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37"/>
        </w:tabs>
        <w:spacing w:line="275" w:lineRule="exact"/>
        <w:ind w:left="736" w:hanging="61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:rsidR="00596EA9" w:rsidRDefault="00ED0A71">
      <w:pPr>
        <w:spacing w:before="139"/>
        <w:ind w:left="122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курса: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before="137" w:line="360" w:lineRule="auto"/>
        <w:ind w:right="610" w:firstLine="0"/>
        <w:rPr>
          <w:sz w:val="24"/>
        </w:rPr>
      </w:pPr>
      <w:r>
        <w:rPr>
          <w:sz w:val="24"/>
        </w:rPr>
        <w:t>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96EA9" w:rsidRDefault="00ED0A71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line="362" w:lineRule="auto"/>
        <w:ind w:right="607" w:firstLine="0"/>
        <w:rPr>
          <w:sz w:val="24"/>
        </w:rPr>
      </w:pPr>
      <w:r>
        <w:rPr>
          <w:sz w:val="24"/>
        </w:rPr>
        <w:t>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жизнедеятельности.</w:t>
      </w:r>
    </w:p>
    <w:p w:rsidR="00596EA9" w:rsidRDefault="00596EA9">
      <w:pPr>
        <w:pStyle w:val="a3"/>
        <w:spacing w:before="1"/>
        <w:ind w:left="0"/>
        <w:rPr>
          <w:sz w:val="36"/>
        </w:rPr>
      </w:pPr>
    </w:p>
    <w:p w:rsidR="00596EA9" w:rsidRDefault="00ED0A71">
      <w:pPr>
        <w:pStyle w:val="21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96EA9" w:rsidRDefault="00596EA9">
      <w:pPr>
        <w:pStyle w:val="a3"/>
        <w:ind w:left="0"/>
        <w:rPr>
          <w:b/>
          <w:sz w:val="20"/>
        </w:rPr>
      </w:pPr>
    </w:p>
    <w:p w:rsidR="00596EA9" w:rsidRDefault="00596EA9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983"/>
        <w:gridCol w:w="1619"/>
        <w:gridCol w:w="1623"/>
      </w:tblGrid>
      <w:tr w:rsidR="00596EA9">
        <w:trPr>
          <w:trHeight w:val="1242"/>
        </w:trPr>
        <w:tc>
          <w:tcPr>
            <w:tcW w:w="610" w:type="dxa"/>
          </w:tcPr>
          <w:p w:rsidR="00596EA9" w:rsidRDefault="00ED0A71">
            <w:pPr>
              <w:pStyle w:val="TableParagraph"/>
              <w:spacing w:before="200" w:line="360" w:lineRule="auto"/>
              <w:ind w:left="141" w:right="105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983" w:type="dxa"/>
          </w:tcPr>
          <w:p w:rsidR="00596EA9" w:rsidRDefault="00596EA9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 w:rsidR="00596EA9" w:rsidRDefault="00ED0A71">
            <w:pPr>
              <w:pStyle w:val="TableParagraph"/>
              <w:ind w:left="2762" w:right="264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line="360" w:lineRule="auto"/>
              <w:ind w:left="238" w:righ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96EA9" w:rsidRDefault="00ED0A71">
            <w:pPr>
              <w:pStyle w:val="TableParagraph"/>
              <w:ind w:left="236" w:right="1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line="360" w:lineRule="auto"/>
              <w:ind w:left="436" w:right="263" w:hanging="31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96EA9" w:rsidRDefault="00ED0A71">
            <w:pPr>
              <w:pStyle w:val="TableParagraph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96EA9">
        <w:trPr>
          <w:trHeight w:val="652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Банки: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before="114"/>
              <w:ind w:left="238" w:righ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596EA9">
        <w:trPr>
          <w:trHeight w:val="829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2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spacing w:line="272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Фондовый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рынок: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596EA9" w:rsidRDefault="00ED0A71">
            <w:pPr>
              <w:pStyle w:val="TableParagraph"/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before="202"/>
              <w:ind w:left="238" w:righ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before="202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596EA9">
        <w:trPr>
          <w:trHeight w:val="659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грозит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неуплата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596EA9">
        <w:trPr>
          <w:trHeight w:val="827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spacing w:line="270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страховать,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96EA9" w:rsidRDefault="00ED0A71">
            <w:pPr>
              <w:pStyle w:val="TableParagraph"/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беду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before="200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96EA9">
        <w:trPr>
          <w:trHeight w:val="414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line="270" w:lineRule="exact"/>
              <w:ind w:left="719" w:right="6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6EA9">
        <w:trPr>
          <w:trHeight w:val="827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1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мошенничества: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596EA9" w:rsidRDefault="00ED0A71">
            <w:pPr>
              <w:pStyle w:val="TableParagraph"/>
              <w:spacing w:before="139"/>
              <w:jc w:val="left"/>
              <w:rPr>
                <w:sz w:val="24"/>
              </w:rPr>
            </w:pPr>
            <w:r>
              <w:rPr>
                <w:sz w:val="24"/>
              </w:rPr>
              <w:t>жертвой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before="201"/>
              <w:ind w:left="1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before="201"/>
              <w:ind w:left="719" w:right="6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6EA9">
        <w:trPr>
          <w:trHeight w:val="827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tabs>
                <w:tab w:val="left" w:pos="2601"/>
                <w:tab w:val="left" w:pos="4586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Обеспеченная</w:t>
            </w:r>
            <w:r>
              <w:rPr>
                <w:sz w:val="24"/>
              </w:rPr>
              <w:tab/>
              <w:t>старость:</w:t>
            </w:r>
            <w:r>
              <w:rPr>
                <w:sz w:val="24"/>
              </w:rPr>
              <w:tab/>
              <w:t>возможности</w:t>
            </w:r>
          </w:p>
          <w:p w:rsidR="00596EA9" w:rsidRDefault="00ED0A71">
            <w:pPr>
              <w:pStyle w:val="TableParagraph"/>
              <w:spacing w:before="139"/>
              <w:jc w:val="left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before="202"/>
              <w:ind w:left="1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before="202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6EA9">
        <w:trPr>
          <w:trHeight w:val="414"/>
        </w:trPr>
        <w:tc>
          <w:tcPr>
            <w:tcW w:w="610" w:type="dxa"/>
          </w:tcPr>
          <w:p w:rsidR="00596EA9" w:rsidRDefault="00ED0A71">
            <w:pPr>
              <w:pStyle w:val="TableParagraph"/>
              <w:spacing w:line="272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83" w:type="dxa"/>
          </w:tcPr>
          <w:p w:rsidR="00596EA9" w:rsidRDefault="00ED0A7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EA9">
        <w:trPr>
          <w:trHeight w:val="414"/>
        </w:trPr>
        <w:tc>
          <w:tcPr>
            <w:tcW w:w="6593" w:type="dxa"/>
            <w:gridSpan w:val="2"/>
          </w:tcPr>
          <w:p w:rsidR="00596EA9" w:rsidRDefault="00ED0A71">
            <w:pPr>
              <w:pStyle w:val="TableParagraph"/>
              <w:spacing w:line="272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19" w:type="dxa"/>
          </w:tcPr>
          <w:p w:rsidR="00596EA9" w:rsidRDefault="00ED0A71">
            <w:pPr>
              <w:pStyle w:val="TableParagraph"/>
              <w:spacing w:line="272" w:lineRule="exact"/>
              <w:ind w:left="238" w:right="1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3" w:type="dxa"/>
          </w:tcPr>
          <w:p w:rsidR="00596EA9" w:rsidRDefault="00ED0A71">
            <w:pPr>
              <w:pStyle w:val="TableParagraph"/>
              <w:spacing w:line="272" w:lineRule="exact"/>
              <w:ind w:left="719" w:right="6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D0A71" w:rsidRDefault="00ED0A71"/>
    <w:sectPr w:rsidR="00ED0A71" w:rsidSect="00596EA9">
      <w:pgSz w:w="11920" w:h="16850"/>
      <w:pgMar w:top="1060" w:right="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6C6B"/>
    <w:multiLevelType w:val="hybridMultilevel"/>
    <w:tmpl w:val="0F2A1424"/>
    <w:lvl w:ilvl="0" w:tplc="FB6291B4">
      <w:numFmt w:val="bullet"/>
      <w:lvlText w:val="•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46726">
      <w:numFmt w:val="bullet"/>
      <w:lvlText w:val="•"/>
      <w:lvlJc w:val="left"/>
      <w:pPr>
        <w:ind w:left="1117" w:hanging="142"/>
      </w:pPr>
      <w:rPr>
        <w:rFonts w:hint="default"/>
        <w:lang w:val="ru-RU" w:eastAsia="en-US" w:bidi="ar-SA"/>
      </w:rPr>
    </w:lvl>
    <w:lvl w:ilvl="2" w:tplc="B27838D2">
      <w:numFmt w:val="bullet"/>
      <w:lvlText w:val="•"/>
      <w:lvlJc w:val="left"/>
      <w:pPr>
        <w:ind w:left="2114" w:hanging="142"/>
      </w:pPr>
      <w:rPr>
        <w:rFonts w:hint="default"/>
        <w:lang w:val="ru-RU" w:eastAsia="en-US" w:bidi="ar-SA"/>
      </w:rPr>
    </w:lvl>
    <w:lvl w:ilvl="3" w:tplc="5E181390">
      <w:numFmt w:val="bullet"/>
      <w:lvlText w:val="•"/>
      <w:lvlJc w:val="left"/>
      <w:pPr>
        <w:ind w:left="3111" w:hanging="142"/>
      </w:pPr>
      <w:rPr>
        <w:rFonts w:hint="default"/>
        <w:lang w:val="ru-RU" w:eastAsia="en-US" w:bidi="ar-SA"/>
      </w:rPr>
    </w:lvl>
    <w:lvl w:ilvl="4" w:tplc="E31C3200">
      <w:numFmt w:val="bullet"/>
      <w:lvlText w:val="•"/>
      <w:lvlJc w:val="left"/>
      <w:pPr>
        <w:ind w:left="4108" w:hanging="142"/>
      </w:pPr>
      <w:rPr>
        <w:rFonts w:hint="default"/>
        <w:lang w:val="ru-RU" w:eastAsia="en-US" w:bidi="ar-SA"/>
      </w:rPr>
    </w:lvl>
    <w:lvl w:ilvl="5" w:tplc="6F1CFB6E">
      <w:numFmt w:val="bullet"/>
      <w:lvlText w:val="•"/>
      <w:lvlJc w:val="left"/>
      <w:pPr>
        <w:ind w:left="5105" w:hanging="142"/>
      </w:pPr>
      <w:rPr>
        <w:rFonts w:hint="default"/>
        <w:lang w:val="ru-RU" w:eastAsia="en-US" w:bidi="ar-SA"/>
      </w:rPr>
    </w:lvl>
    <w:lvl w:ilvl="6" w:tplc="56A2F224">
      <w:numFmt w:val="bullet"/>
      <w:lvlText w:val="•"/>
      <w:lvlJc w:val="left"/>
      <w:pPr>
        <w:ind w:left="6102" w:hanging="142"/>
      </w:pPr>
      <w:rPr>
        <w:rFonts w:hint="default"/>
        <w:lang w:val="ru-RU" w:eastAsia="en-US" w:bidi="ar-SA"/>
      </w:rPr>
    </w:lvl>
    <w:lvl w:ilvl="7" w:tplc="0150C138">
      <w:numFmt w:val="bullet"/>
      <w:lvlText w:val="•"/>
      <w:lvlJc w:val="left"/>
      <w:pPr>
        <w:ind w:left="7099" w:hanging="142"/>
      </w:pPr>
      <w:rPr>
        <w:rFonts w:hint="default"/>
        <w:lang w:val="ru-RU" w:eastAsia="en-US" w:bidi="ar-SA"/>
      </w:rPr>
    </w:lvl>
    <w:lvl w:ilvl="8" w:tplc="07989E34">
      <w:numFmt w:val="bullet"/>
      <w:lvlText w:val="•"/>
      <w:lvlJc w:val="left"/>
      <w:pPr>
        <w:ind w:left="809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A9"/>
    <w:rsid w:val="00044F3E"/>
    <w:rsid w:val="000E5725"/>
    <w:rsid w:val="001525BF"/>
    <w:rsid w:val="00596EA9"/>
    <w:rsid w:val="005B2F8C"/>
    <w:rsid w:val="00D26874"/>
    <w:rsid w:val="00ED0A71"/>
    <w:rsid w:val="00F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93579-4853-46A7-94E2-7A490501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6E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EA9"/>
    <w:pPr>
      <w:ind w:left="1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6EA9"/>
    <w:pPr>
      <w:spacing w:before="89"/>
      <w:ind w:left="926" w:right="140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96EA9"/>
    <w:pPr>
      <w:ind w:left="926" w:right="1413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96EA9"/>
    <w:pPr>
      <w:ind w:left="122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96EA9"/>
    <w:pPr>
      <w:ind w:left="926" w:right="140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596EA9"/>
    <w:pPr>
      <w:ind w:left="122"/>
    </w:pPr>
  </w:style>
  <w:style w:type="paragraph" w:customStyle="1" w:styleId="TableParagraph">
    <w:name w:val="Table Paragraph"/>
    <w:basedOn w:val="a"/>
    <w:uiPriority w:val="1"/>
    <w:qFormat/>
    <w:rsid w:val="00596EA9"/>
    <w:pPr>
      <w:ind w:left="116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610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0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oMChW50v1Ww1rd+tbsJ8E3NS7u+/wRQpxr3xfdgcqnY=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8yH5gOS6TUQAw6ok60Vo6tmZuQLpkFo9f0x/ujipBAs=</DigestValue>
    </Reference>
  </SignedInfo>
  <SignatureValue>rSi31U8a5rME7YpcV6nW3lSY+eSY41HIAa2sAwBBrN/LMa4PPa2E1WPJu9rj3dsF
xC4z6uJ+pHmSdQ0+MyP44A==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Pz+ssplVbrICTuPmpJ9Ig6kxC7Y=</DigestValue>
      </Reference>
      <Reference URI="/word/fontTable.xml?ContentType=application/vnd.openxmlformats-officedocument.wordprocessingml.fontTable+xml">
        <DigestMethod Algorithm="http://www.w3.org/2000/09/xmldsig#sha1"/>
        <DigestValue>+vF78QZ+fCKQqKT/gOm6K3v/E4c=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4HVgJ+fc7CEdPv6M6kSmC3Rfv6k=</DigestValue>
      </Reference>
      <Reference URI="/word/settings.xml?ContentType=application/vnd.openxmlformats-officedocument.wordprocessingml.settings+xml">
        <DigestMethod Algorithm="http://www.w3.org/2000/09/xmldsig#sha1"/>
        <DigestValue>bQ+2NeDKxEu3KwYMv5zuhK3LXps=</DigestValue>
      </Reference>
      <Reference URI="/word/styles.xml?ContentType=application/vnd.openxmlformats-officedocument.wordprocessingml.styles+xml">
        <DigestMethod Algorithm="http://www.w3.org/2000/09/xmldsig#sha1"/>
        <DigestValue>dA9Kv0RrDTbfmxQbq7ag7nPWPhs=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odMjWG+g7Rn5JFa4RtTLPQ5BiG0=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2024-08-28T09:28:02Z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2024-08-28T09:28:02Z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Admin-MSI</cp:lastModifiedBy>
  <cp:revision>6</cp:revision>
  <cp:lastPrinted>2023-10-09T08:16:00Z</cp:lastPrinted>
  <dcterms:created xsi:type="dcterms:W3CDTF">2023-10-09T08:17:00Z</dcterms:created>
  <dcterms:modified xsi:type="dcterms:W3CDTF">2024-08-28T09:28:00Z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